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3" w:rsidRPr="001F2644" w:rsidRDefault="00A82533" w:rsidP="00A82533">
      <w:pPr>
        <w:jc w:val="center"/>
        <w:rPr>
          <w:rFonts w:ascii="TH SarabunPSK" w:hAnsi="TH SarabunPSK" w:cs="TH SarabunPSK"/>
          <w:b/>
          <w:bCs/>
        </w:rPr>
      </w:pPr>
      <w:r w:rsidRPr="001F2644">
        <w:rPr>
          <w:rFonts w:ascii="TH SarabunPSK" w:hAnsi="TH SarabunPSK" w:cs="TH SarabunPSK"/>
          <w:b/>
          <w:bCs/>
          <w:cs/>
        </w:rPr>
        <w:t>แผนพัฒนาคุณภาพการศึกษา</w:t>
      </w:r>
      <w:r w:rsidR="00D229E1">
        <w:rPr>
          <w:rFonts w:ascii="TH SarabunPSK" w:hAnsi="TH SarabunPSK" w:cs="TH SarabunPSK" w:hint="cs"/>
          <w:b/>
          <w:bCs/>
          <w:cs/>
        </w:rPr>
        <w:t xml:space="preserve"> </w:t>
      </w:r>
      <w:r w:rsidR="00810DC3">
        <w:rPr>
          <w:rFonts w:ascii="TH SarabunPSK" w:hAnsi="TH SarabunPSK" w:cs="TH SarabunPSK"/>
          <w:b/>
          <w:bCs/>
          <w:cs/>
        </w:rPr>
        <w:t>ปีการศึกษา</w:t>
      </w:r>
      <w:r w:rsidR="00810DC3">
        <w:rPr>
          <w:rFonts w:ascii="TH SarabunPSK" w:hAnsi="TH SarabunPSK" w:cs="TH SarabunPSK" w:hint="cs"/>
          <w:b/>
          <w:bCs/>
          <w:cs/>
        </w:rPr>
        <w:t xml:space="preserve">... </w:t>
      </w:r>
      <w:r w:rsidR="00810DC3" w:rsidRPr="00E63A90">
        <w:rPr>
          <w:rFonts w:ascii="TH SarabunPSK" w:hAnsi="TH SarabunPSK" w:cs="TH SarabunPSK" w:hint="cs"/>
          <w:b/>
          <w:bCs/>
          <w:color w:val="FF0000"/>
          <w:cs/>
        </w:rPr>
        <w:t>(ปีประเมิน+1)</w:t>
      </w:r>
      <w:r w:rsidR="00810DC3">
        <w:rPr>
          <w:rFonts w:ascii="TH SarabunPSK" w:hAnsi="TH SarabunPSK" w:cs="TH SarabunPSK"/>
          <w:b/>
          <w:bCs/>
          <w:cs/>
        </w:rPr>
        <w:t xml:space="preserve"> </w:t>
      </w:r>
      <w:r w:rsidR="00810DC3" w:rsidRPr="00861EBC">
        <w:rPr>
          <w:rFonts w:ascii="TH SarabunPSK" w:hAnsi="TH SarabunPSK" w:cs="TH SarabunPSK"/>
          <w:b/>
          <w:bCs/>
          <w:cs/>
        </w:rPr>
        <w:t xml:space="preserve"> </w:t>
      </w:r>
      <w:r w:rsidR="00D229E1">
        <w:rPr>
          <w:rFonts w:ascii="TH SarabunPSK" w:hAnsi="TH SarabunPSK" w:cs="TH SarabunPSK" w:hint="cs"/>
          <w:b/>
          <w:bCs/>
          <w:cs/>
        </w:rPr>
        <w:t xml:space="preserve"> </w:t>
      </w:r>
      <w:r w:rsidRPr="001F2644">
        <w:rPr>
          <w:rFonts w:ascii="TH SarabunPSK" w:hAnsi="TH SarabunPSK" w:cs="TH SarabunPSK"/>
          <w:b/>
          <w:bCs/>
          <w:cs/>
        </w:rPr>
        <w:t>ตามผลการประเมินระดับหลักสูตร</w:t>
      </w:r>
      <w:r w:rsidR="00AA6AF6" w:rsidRPr="001F2644">
        <w:rPr>
          <w:rFonts w:ascii="TH SarabunPSK" w:hAnsi="TH SarabunPSK" w:cs="TH SarabunPSK" w:hint="cs"/>
          <w:b/>
          <w:bCs/>
          <w:cs/>
        </w:rPr>
        <w:t xml:space="preserve">  </w:t>
      </w:r>
    </w:p>
    <w:p w:rsidR="00987F18" w:rsidRPr="00D23830" w:rsidRDefault="00A82533" w:rsidP="00D23830">
      <w:pPr>
        <w:spacing w:before="240"/>
        <w:rPr>
          <w:rFonts w:ascii="TH SarabunPSK" w:hAnsi="TH SarabunPSK" w:cs="TH SarabunPSK"/>
        </w:rPr>
      </w:pPr>
      <w:r w:rsidRPr="00A82533">
        <w:rPr>
          <w:rFonts w:ascii="TH SarabunPSK" w:hAnsi="TH SarabunPSK" w:cs="TH SarabunPSK"/>
          <w:cs/>
        </w:rPr>
        <w:t>หลักสูตร...........................................................................................</w:t>
      </w:r>
      <w:r w:rsidRPr="00A82533">
        <w:rPr>
          <w:rFonts w:ascii="TH SarabunPSK" w:hAnsi="TH SarabunPSK" w:cs="TH SarabunPSK"/>
        </w:rPr>
        <w:t>...................</w:t>
      </w:r>
      <w:r w:rsidRPr="00A82533">
        <w:rPr>
          <w:rFonts w:ascii="TH SarabunPSK" w:hAnsi="TH SarabunPSK" w:cs="TH SarabunPSK"/>
          <w:cs/>
        </w:rPr>
        <w:t>คณะ.....................................................................................</w:t>
      </w:r>
      <w:r w:rsidRPr="00A82533">
        <w:rPr>
          <w:rFonts w:ascii="TH SarabunPSK" w:hAnsi="TH SarabunPSK" w:cs="TH SarabunPSK"/>
        </w:rPr>
        <w:t xml:space="preserve"> </w:t>
      </w:r>
      <w:r w:rsidRPr="00A82533">
        <w:rPr>
          <w:rFonts w:ascii="TH SarabunPSK" w:hAnsi="TH SarabunPSK" w:cs="TH SarabunPSK"/>
          <w:cs/>
        </w:rPr>
        <w:t>มหาวิทยาลัย</w:t>
      </w:r>
      <w:r w:rsidR="00AA6AF6">
        <w:rPr>
          <w:rFonts w:ascii="TH SarabunPSK" w:hAnsi="TH SarabunPSK" w:cs="TH SarabunPSK" w:hint="cs"/>
          <w:cs/>
        </w:rPr>
        <w:t>เทคโนโลยีราชมงคลศรีวิชัย</w:t>
      </w:r>
      <w:r w:rsidRPr="00A82533">
        <w:rPr>
          <w:rFonts w:ascii="TH SarabunPSK" w:hAnsi="TH SarabunPSK" w:cs="TH SarabunPSK"/>
          <w:cs/>
        </w:rPr>
        <w:t xml:space="preserve">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91"/>
        <w:gridCol w:w="849"/>
        <w:gridCol w:w="4702"/>
        <w:gridCol w:w="3544"/>
        <w:gridCol w:w="1258"/>
        <w:gridCol w:w="2427"/>
      </w:tblGrid>
      <w:tr w:rsidR="00FE149C" w:rsidRPr="00987F18" w:rsidTr="00E35F71">
        <w:trPr>
          <w:tblHeader/>
        </w:trPr>
        <w:tc>
          <w:tcPr>
            <w:tcW w:w="1822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E149C" w:rsidRPr="00987F18" w:rsidRDefault="00E35F71" w:rsidP="00E35F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องค์ประกอบ/ตัวบ่งชี้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E149C" w:rsidRDefault="00FE149C" w:rsidP="00987F18">
            <w:pPr>
              <w:ind w:left="-123" w:right="-108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ผลจากการประเมินคุ</w:t>
            </w:r>
            <w:r w:rsidR="0042574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ณภาพการศึกษาภายใน ปีการศึกษา</w:t>
            </w:r>
            <w:r w:rsidR="004257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</w:t>
            </w:r>
          </w:p>
          <w:p w:rsidR="00425745" w:rsidRPr="00987F18" w:rsidRDefault="00425745" w:rsidP="00987F18">
            <w:pPr>
              <w:ind w:left="-123" w:right="-108"/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(ปีประเมิน</w:t>
            </w:r>
            <w:bookmarkStart w:id="0" w:name="_GoBack"/>
            <w:bookmarkEnd w:id="0"/>
            <w:r w:rsidRPr="00810DC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)  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425745" w:rsidRDefault="00FE149C" w:rsidP="00FE149C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ข้อเสนอแนะของคณะกรรมการประเมินฯ</w:t>
            </w:r>
            <w:r w:rsidR="004257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ปีการศึกษา... </w:t>
            </w:r>
          </w:p>
          <w:p w:rsidR="00FE149C" w:rsidRPr="00987F18" w:rsidRDefault="00425745" w:rsidP="00FE149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(ปีประเมิ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szCs w:val="28"/>
                <w:cs/>
              </w:rPr>
              <w:t>น</w:t>
            </w:r>
            <w:r w:rsidRPr="00810DC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)  </w:t>
            </w:r>
          </w:p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E149C" w:rsidRPr="00987F18" w:rsidRDefault="00FE149C" w:rsidP="00810D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</w:t>
            </w:r>
            <w:r w:rsidR="007C64A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ดำเนินงานการพัฒนาคุณภาพการศึกษา</w:t>
            </w:r>
            <w:r w:rsidR="007C64A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หลักสูตร</w:t>
            </w:r>
            <w:r w:rsidR="00E35F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</w:t>
            </w:r>
            <w:r w:rsidR="00E35F7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810DC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="00810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... </w:t>
            </w:r>
            <w:r w:rsidR="00810DC3" w:rsidRPr="00810DC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(ปีประเมิน+1)  </w:t>
            </w:r>
          </w:p>
        </w:tc>
      </w:tr>
      <w:tr w:rsidR="00FE149C" w:rsidRPr="00987F18" w:rsidTr="00E35F71">
        <w:trPr>
          <w:tblHeader/>
        </w:trPr>
        <w:tc>
          <w:tcPr>
            <w:tcW w:w="1822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</w:t>
            </w:r>
          </w:p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(ค่าเฉลี่ย/</w:t>
            </w: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49" w:type="dxa"/>
            <w:vMerge w:val="restart"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ผ่าน,ไม่ผ่าน</w:t>
            </w:r>
          </w:p>
        </w:tc>
        <w:tc>
          <w:tcPr>
            <w:tcW w:w="4702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การดำเนินการ/</w:t>
            </w: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กิจกรรม/โครงการ</w:t>
            </w:r>
          </w:p>
        </w:tc>
        <w:tc>
          <w:tcPr>
            <w:tcW w:w="3685" w:type="dxa"/>
            <w:gridSpan w:val="2"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  <w:r w:rsidR="00810DC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10DC3" w:rsidRPr="00810DC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ปีการศึกษา... </w:t>
            </w:r>
            <w:r w:rsidR="00810DC3" w:rsidRPr="00810DC3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 xml:space="preserve">(ปีประเมิน+1)  </w:t>
            </w:r>
          </w:p>
        </w:tc>
      </w:tr>
      <w:tr w:rsidR="00FE149C" w:rsidRPr="00987F18" w:rsidTr="00E35F71">
        <w:trPr>
          <w:tblHeader/>
        </w:trPr>
        <w:tc>
          <w:tcPr>
            <w:tcW w:w="1822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02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FBD4B4" w:themeFill="accent6" w:themeFillTint="66"/>
            <w:vAlign w:val="center"/>
          </w:tcPr>
          <w:p w:rsidR="00FE149C" w:rsidRPr="00987F18" w:rsidRDefault="00FE149C" w:rsidP="0050485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</w:t>
            </w:r>
          </w:p>
          <w:p w:rsidR="00FE149C" w:rsidRPr="00987F18" w:rsidRDefault="00FE149C" w:rsidP="00504856">
            <w:pPr>
              <w:ind w:right="-19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(ค่าเฉลี่ย/</w:t>
            </w:r>
            <w:r w:rsidR="006509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</w: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427" w:type="dxa"/>
            <w:shd w:val="clear" w:color="auto" w:fill="FBD4B4" w:themeFill="accent6" w:themeFillTint="66"/>
            <w:vAlign w:val="center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  <w:vAlign w:val="center"/>
          </w:tcPr>
          <w:p w:rsidR="00E35F71" w:rsidRPr="00FE149C" w:rsidRDefault="00E35F71" w:rsidP="00FE14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1 การกำกับมาตรฐาน</w:t>
            </w:r>
          </w:p>
        </w:tc>
      </w:tr>
      <w:tr w:rsidR="00FE149C" w:rsidRPr="00987F18" w:rsidTr="00E35F71">
        <w:trPr>
          <w:trHeight w:val="70"/>
        </w:trPr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1.1</w:t>
            </w:r>
            <w:r w:rsidRPr="00987F1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FE149C" w:rsidRPr="00987F18" w:rsidRDefault="00FE149C" w:rsidP="00987F1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987F18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</w:tcPr>
          <w:p w:rsidR="00E35F71" w:rsidRPr="00987F18" w:rsidRDefault="00E35F71" w:rsidP="00FE149C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987F18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องค์ประกอบที่</w:t>
            </w:r>
            <w:r w:rsidRPr="00987F18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 xml:space="preserve"> 2 </w:t>
            </w:r>
            <w:r w:rsidRPr="00987F18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บัณฑิต</w:t>
            </w: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>ตัวบ่งชี้ 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ind w:left="-6" w:firstLine="6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ind w:left="-6" w:firstLine="6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 xml:space="preserve">ตัวบ่งชี้ 2.2 </w:t>
            </w:r>
          </w:p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  <w:highlight w:val="yellow"/>
                <w:cs/>
              </w:rPr>
            </w:pPr>
            <w:r w:rsidRPr="00987F18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>(ปริญญาตรี) บัณฑิตปริญญาตรีที่ได้งานทำหรือประกอบอาชีพอิสระ ภายใน 1 ปี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rPr>
          <w:trHeight w:val="1549"/>
        </w:trPr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lastRenderedPageBreak/>
              <w:t xml:space="preserve">ตัวบ่งชี้ 2.2 </w:t>
            </w:r>
          </w:p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-Bold" w:hAnsi="TH SarabunPSK" w:cs="TH SarabunPSK"/>
                <w:sz w:val="28"/>
                <w:szCs w:val="28"/>
                <w:cs/>
              </w:rPr>
              <w:t>(ปริญญาโท) ผลงานของนักศึกษาและผู้สำเร็จการศึกษาในระดับปริญญาโทที่ได้รับ การตีพิมพ์และหรือเผยแพร่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tabs>
                <w:tab w:val="left" w:pos="34"/>
                <w:tab w:val="left" w:pos="175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tabs>
                <w:tab w:val="left" w:pos="34"/>
                <w:tab w:val="left" w:pos="175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</w:tcPr>
          <w:p w:rsidR="00FE149C" w:rsidRPr="00987F18" w:rsidRDefault="00FE149C" w:rsidP="00987F1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</w:tcPr>
          <w:p w:rsidR="00E35F71" w:rsidRPr="00987F18" w:rsidRDefault="00E35F71" w:rsidP="00FE149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องค์ประกอบที่ </w:t>
            </w:r>
            <w:r w:rsidRPr="00987F18">
              <w:rPr>
                <w:rFonts w:ascii="TH SarabunPSK" w:eastAsia="CordiaNew" w:hAnsi="TH SarabunPSK" w:cs="TH SarabunPSK"/>
                <w:b/>
                <w:bCs/>
                <w:sz w:val="28"/>
                <w:szCs w:val="28"/>
              </w:rPr>
              <w:t>3</w:t>
            </w:r>
            <w:r w:rsidRPr="00987F18">
              <w:rPr>
                <w:rFonts w:ascii="TH SarabunPSK" w:eastAsia="Cordia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87F18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นักศึกษา</w:t>
            </w: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ตัวบ่งชี้ 3.1 การรับนักศึกษา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987F18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ตัวบ่งชี้ 3.2 การส่งเสริมและพัฒนานักศึกษา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 xml:space="preserve">ตัวบ่งชี้ </w:t>
            </w:r>
            <w:r w:rsidRPr="00987F18">
              <w:rPr>
                <w:rFonts w:ascii="TH SarabunPSK" w:eastAsia="CordiaNew" w:hAnsi="TH SarabunPSK" w:cs="TH SarabunPSK"/>
                <w:sz w:val="28"/>
                <w:szCs w:val="28"/>
              </w:rPr>
              <w:t xml:space="preserve">3.3 </w:t>
            </w:r>
            <w:r w:rsidRPr="00987F18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ผลที่เกิดกับนักศึกษา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</w:tcPr>
          <w:p w:rsidR="00E35F71" w:rsidRPr="00987F18" w:rsidRDefault="00E35F71" w:rsidP="00FE149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4 อาจารย์</w:t>
            </w:r>
          </w:p>
        </w:tc>
      </w:tr>
      <w:tr w:rsidR="00FE149C" w:rsidRPr="00987F18" w:rsidTr="00E35F71">
        <w:trPr>
          <w:trHeight w:val="423"/>
        </w:trPr>
        <w:tc>
          <w:tcPr>
            <w:tcW w:w="1822" w:type="dxa"/>
            <w:shd w:val="clear" w:color="auto" w:fill="auto"/>
          </w:tcPr>
          <w:p w:rsidR="00FE149C" w:rsidRDefault="00FE149C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4.1 การบริหารและพัฒนาอาจารย์</w:t>
            </w:r>
          </w:p>
          <w:p w:rsidR="00BE7B71" w:rsidRPr="00987F18" w:rsidRDefault="00BE7B71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rPr>
          <w:trHeight w:val="363"/>
        </w:trPr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eastAsia="CordiaNew-Bold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4.2 คุณภาพอาจารย์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4.2.1 ร้อยละของอาจารย์ประจำ</w:t>
            </w: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หลักสูตรที่มีคุณวุฒิปริญญาเอก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ตัวบ่งชี้ </w:t>
            </w:r>
            <w:r w:rsidRPr="00987F18">
              <w:rPr>
                <w:rFonts w:ascii="TH SarabunPSK" w:hAnsi="TH SarabunPSK" w:cs="TH SarabunPSK"/>
                <w:sz w:val="28"/>
                <w:szCs w:val="28"/>
              </w:rPr>
              <w:t xml:space="preserve">4.2.2 </w:t>
            </w: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Default="00FE149C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4.2.3 ผลงานวิชาการของอาจารย์ประจำหลักสูตร</w:t>
            </w:r>
          </w:p>
          <w:p w:rsidR="00E35F71" w:rsidRPr="00987F18" w:rsidRDefault="00E35F71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4.3 ผลที่เกิดกับอาจารย์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</w:tcPr>
          <w:p w:rsidR="00E35F71" w:rsidRPr="00987F18" w:rsidRDefault="00E35F71" w:rsidP="00E35F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องค์ประกอบที่ 5 หลักสูตร การเรียนการสอน การประเมินผู้เรียน</w:t>
            </w: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Default="00FE149C" w:rsidP="00987F1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5.1 สาระของรายวิชาในหลักสูตร</w:t>
            </w:r>
          </w:p>
          <w:p w:rsidR="00BE7B71" w:rsidRPr="00987F18" w:rsidRDefault="00BE7B71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1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12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ind w:left="1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5.2 การวางระบบผู้สอนและกระบวนการจัดการเรียนการสอน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5.3 การประเมินผู้เรียน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E35F71" w:rsidRPr="00987F18" w:rsidRDefault="00FE149C" w:rsidP="00987F1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5.4 ผลการดำเนินงานหลักสูตร</w:t>
            </w: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ตามกรอบมาตรฐานคุณวุฒิระดับอุดมศึกษาแห่งชาติ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ind w:left="720"/>
              <w:contextualSpacing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35F71" w:rsidRPr="00987F18" w:rsidTr="00E35F71">
        <w:tc>
          <w:tcPr>
            <w:tcW w:w="15593" w:type="dxa"/>
            <w:gridSpan w:val="7"/>
            <w:shd w:val="clear" w:color="auto" w:fill="FFFF99"/>
          </w:tcPr>
          <w:p w:rsidR="00E35F71" w:rsidRPr="00987F18" w:rsidRDefault="00E35F71" w:rsidP="00E35F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องค์ประกอบที่ 6 สิ่งสนับสนุนการเรียนรู้</w:t>
            </w:r>
          </w:p>
        </w:tc>
      </w:tr>
      <w:tr w:rsidR="00FE149C" w:rsidRPr="00987F18" w:rsidTr="00E35F71">
        <w:tc>
          <w:tcPr>
            <w:tcW w:w="1822" w:type="dxa"/>
            <w:shd w:val="clear" w:color="auto" w:fill="auto"/>
          </w:tcPr>
          <w:p w:rsidR="00FE149C" w:rsidRPr="00987F18" w:rsidRDefault="00FE149C" w:rsidP="00987F1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87F18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 6.1 สิ่งสนับสนุนการเรียนรู้</w:t>
            </w:r>
          </w:p>
        </w:tc>
        <w:tc>
          <w:tcPr>
            <w:tcW w:w="991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49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702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:rsidR="00FE149C" w:rsidRPr="00987F18" w:rsidRDefault="00FE149C" w:rsidP="00987F18">
            <w:pPr>
              <w:tabs>
                <w:tab w:val="left" w:pos="23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8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27" w:type="dxa"/>
            <w:shd w:val="clear" w:color="auto" w:fill="auto"/>
          </w:tcPr>
          <w:p w:rsidR="00FE149C" w:rsidRPr="00987F18" w:rsidRDefault="00FE149C" w:rsidP="00987F1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987F18" w:rsidRDefault="00987F18">
      <w:pPr>
        <w:rPr>
          <w:rFonts w:ascii="TH SarabunPSK" w:hAnsi="TH SarabunPSK" w:cs="TH SarabunPSK"/>
          <w:sz w:val="28"/>
          <w:szCs w:val="28"/>
        </w:rPr>
      </w:pPr>
    </w:p>
    <w:p w:rsidR="005F58D2" w:rsidRPr="005F58D2" w:rsidRDefault="00AA6AF6" w:rsidP="00BE7B71">
      <w:pPr>
        <w:jc w:val="right"/>
        <w:rPr>
          <w:rFonts w:ascii="TH SarabunPSK" w:hAnsi="TH SarabunPSK" w:cs="TH SarabunPSK"/>
          <w:sz w:val="28"/>
          <w:szCs w:val="28"/>
        </w:rPr>
      </w:pPr>
      <w:r w:rsidRPr="00A82533">
        <w:rPr>
          <w:rFonts w:ascii="TH SarabunPSK" w:hAnsi="TH SarabunPSK" w:cs="TH SarabunPSK"/>
          <w:sz w:val="28"/>
          <w:szCs w:val="28"/>
          <w:cs/>
        </w:rPr>
        <w:t>รายงานข้อมูล ณ วันที่.................</w:t>
      </w:r>
      <w:r w:rsidR="00BE7B71">
        <w:rPr>
          <w:rFonts w:ascii="TH SarabunPSK" w:hAnsi="TH SarabunPSK" w:cs="TH SarabunPSK"/>
          <w:sz w:val="28"/>
          <w:szCs w:val="28"/>
          <w:cs/>
        </w:rPr>
        <w:t>...............................</w:t>
      </w:r>
    </w:p>
    <w:p w:rsidR="00AA6AF6" w:rsidRPr="00A82533" w:rsidRDefault="00AA6AF6" w:rsidP="00AA6AF6">
      <w:pPr>
        <w:ind w:left="11520"/>
        <w:jc w:val="center"/>
        <w:rPr>
          <w:rFonts w:ascii="TH SarabunPSK" w:hAnsi="TH SarabunPSK" w:cs="TH SarabunPSK"/>
          <w:sz w:val="28"/>
          <w:szCs w:val="28"/>
          <w:cs/>
        </w:rPr>
      </w:pPr>
    </w:p>
    <w:p w:rsidR="00AA6AF6" w:rsidRDefault="00AA6AF6" w:rsidP="00AA6AF6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A82533">
        <w:rPr>
          <w:rFonts w:ascii="TH SarabunPSK" w:hAnsi="TH SarabunPSK" w:cs="TH SarabunPSK"/>
          <w:sz w:val="28"/>
          <w:szCs w:val="28"/>
          <w:cs/>
        </w:rPr>
        <w:t>ลงนาม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…………………………………………………..</w:t>
      </w:r>
      <w:r>
        <w:rPr>
          <w:rFonts w:ascii="TH SarabunPSK" w:hAnsi="TH SarabunPSK" w:cs="TH SarabunPSK" w:hint="cs"/>
          <w:sz w:val="28"/>
          <w:szCs w:val="28"/>
          <w:cs/>
        </w:rPr>
        <w:t>(ผู้รายงาน)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ลงนาม........................................... (ประธานหลักสูตร)</w:t>
      </w:r>
    </w:p>
    <w:p w:rsidR="00AA6AF6" w:rsidRPr="00987F18" w:rsidRDefault="00AA6AF6" w:rsidP="00AA6AF6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(.............................................................)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(....................................................)</w:t>
      </w:r>
    </w:p>
    <w:sectPr w:rsidR="00AA6AF6" w:rsidRPr="00987F18" w:rsidSect="00BE7B71">
      <w:footerReference w:type="default" r:id="rId8"/>
      <w:pgSz w:w="16838" w:h="11906" w:orient="landscape"/>
      <w:pgMar w:top="709" w:right="720" w:bottom="720" w:left="720" w:header="28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57" w:rsidRDefault="00630857" w:rsidP="00832467">
      <w:r>
        <w:separator/>
      </w:r>
    </w:p>
  </w:endnote>
  <w:endnote w:type="continuationSeparator" w:id="0">
    <w:p w:rsidR="00630857" w:rsidRDefault="00630857" w:rsidP="008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89441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832467" w:rsidRPr="00832467" w:rsidRDefault="00832467">
        <w:pPr>
          <w:pStyle w:val="a5"/>
          <w:jc w:val="right"/>
          <w:rPr>
            <w:rFonts w:ascii="TH SarabunPSK" w:hAnsi="TH SarabunPSK" w:cs="TH SarabunPSK"/>
            <w:sz w:val="24"/>
            <w:szCs w:val="32"/>
          </w:rPr>
        </w:pPr>
        <w:r w:rsidRPr="00832467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832467">
          <w:rPr>
            <w:rFonts w:ascii="TH SarabunPSK" w:hAnsi="TH SarabunPSK" w:cs="TH SarabunPSK"/>
            <w:sz w:val="24"/>
            <w:szCs w:val="32"/>
          </w:rPr>
          <w:instrText>PAGE   \* MERGEFORMAT</w:instrText>
        </w:r>
        <w:r w:rsidRPr="00832467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425745" w:rsidRPr="00425745">
          <w:rPr>
            <w:rFonts w:ascii="TH SarabunPSK" w:hAnsi="TH SarabunPSK" w:cs="TH SarabunPSK"/>
            <w:noProof/>
            <w:sz w:val="24"/>
            <w:szCs w:val="24"/>
            <w:lang w:val="th-TH"/>
          </w:rPr>
          <w:t>1</w:t>
        </w:r>
        <w:r w:rsidRPr="00832467">
          <w:rPr>
            <w:rFonts w:ascii="TH SarabunPSK" w:hAnsi="TH SarabunPSK" w:cs="TH SarabunPSK"/>
            <w:sz w:val="24"/>
            <w:szCs w:val="32"/>
          </w:rPr>
          <w:fldChar w:fldCharType="end"/>
        </w:r>
        <w:r w:rsidR="00D23830">
          <w:rPr>
            <w:rFonts w:ascii="TH SarabunPSK" w:hAnsi="TH SarabunPSK" w:cs="TH SarabunPSK"/>
            <w:sz w:val="24"/>
            <w:szCs w:val="32"/>
          </w:rPr>
          <w:t>/4</w:t>
        </w:r>
      </w:p>
    </w:sdtContent>
  </w:sdt>
  <w:p w:rsidR="00832467" w:rsidRDefault="00832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57" w:rsidRDefault="00630857" w:rsidP="00832467">
      <w:r>
        <w:separator/>
      </w:r>
    </w:p>
  </w:footnote>
  <w:footnote w:type="continuationSeparator" w:id="0">
    <w:p w:rsidR="00630857" w:rsidRDefault="00630857" w:rsidP="0083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3"/>
    <w:rsid w:val="000669B1"/>
    <w:rsid w:val="00167D95"/>
    <w:rsid w:val="001F2644"/>
    <w:rsid w:val="0025798F"/>
    <w:rsid w:val="00330899"/>
    <w:rsid w:val="00361E90"/>
    <w:rsid w:val="003A2F7C"/>
    <w:rsid w:val="00425745"/>
    <w:rsid w:val="00486D40"/>
    <w:rsid w:val="00504856"/>
    <w:rsid w:val="005E0DF8"/>
    <w:rsid w:val="005F58D2"/>
    <w:rsid w:val="00611C35"/>
    <w:rsid w:val="00616129"/>
    <w:rsid w:val="00630857"/>
    <w:rsid w:val="00645D71"/>
    <w:rsid w:val="006509F7"/>
    <w:rsid w:val="00661B69"/>
    <w:rsid w:val="006D3C6D"/>
    <w:rsid w:val="007C64AC"/>
    <w:rsid w:val="00807081"/>
    <w:rsid w:val="00810DC3"/>
    <w:rsid w:val="00832467"/>
    <w:rsid w:val="00873CEE"/>
    <w:rsid w:val="008F11C9"/>
    <w:rsid w:val="00987F18"/>
    <w:rsid w:val="009A1EA2"/>
    <w:rsid w:val="00A06F70"/>
    <w:rsid w:val="00A45389"/>
    <w:rsid w:val="00A82533"/>
    <w:rsid w:val="00AA6AF6"/>
    <w:rsid w:val="00AA7B92"/>
    <w:rsid w:val="00AB25AC"/>
    <w:rsid w:val="00B15882"/>
    <w:rsid w:val="00BE7B71"/>
    <w:rsid w:val="00C37E29"/>
    <w:rsid w:val="00C5015D"/>
    <w:rsid w:val="00C61E05"/>
    <w:rsid w:val="00D229E1"/>
    <w:rsid w:val="00D23830"/>
    <w:rsid w:val="00DA1476"/>
    <w:rsid w:val="00DF0F18"/>
    <w:rsid w:val="00E35F71"/>
    <w:rsid w:val="00E9061B"/>
    <w:rsid w:val="00F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33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32467"/>
    <w:rPr>
      <w:rFonts w:eastAsia="Times New Roman"/>
      <w:szCs w:val="40"/>
    </w:rPr>
  </w:style>
  <w:style w:type="paragraph" w:styleId="a5">
    <w:name w:val="footer"/>
    <w:basedOn w:val="a"/>
    <w:link w:val="a6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32467"/>
    <w:rPr>
      <w:rFonts w:eastAsia="Times New Roman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33089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0899"/>
    <w:rPr>
      <w:rFonts w:ascii="Tahoma" w:eastAsia="Times New Roman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33"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32467"/>
    <w:rPr>
      <w:rFonts w:eastAsia="Times New Roman"/>
      <w:szCs w:val="40"/>
    </w:rPr>
  </w:style>
  <w:style w:type="paragraph" w:styleId="a5">
    <w:name w:val="footer"/>
    <w:basedOn w:val="a"/>
    <w:link w:val="a6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32467"/>
    <w:rPr>
      <w:rFonts w:eastAsia="Times New Roman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33089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0899"/>
    <w:rPr>
      <w:rFonts w:ascii="Tahoma" w:eastAsia="Times New Roman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D87D-79CD-4E0C-89F4-F8E4F0C3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user</cp:lastModifiedBy>
  <cp:revision>33</cp:revision>
  <cp:lastPrinted>2015-07-16T02:04:00Z</cp:lastPrinted>
  <dcterms:created xsi:type="dcterms:W3CDTF">2015-09-15T04:54:00Z</dcterms:created>
  <dcterms:modified xsi:type="dcterms:W3CDTF">2017-08-07T08:16:00Z</dcterms:modified>
</cp:coreProperties>
</file>